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673E48" w:rsidTr="009B1F84">
        <w:trPr>
          <w:trHeight w:val="710"/>
        </w:trPr>
        <w:tc>
          <w:tcPr>
            <w:tcW w:w="10980" w:type="dxa"/>
            <w:vAlign w:val="center"/>
          </w:tcPr>
          <w:p w:rsidR="00673E48" w:rsidRPr="001C50E1" w:rsidRDefault="001A21F2" w:rsidP="001C50E1">
            <w:pPr>
              <w:jc w:val="center"/>
              <w:rPr>
                <w:rFonts w:ascii="Bookman Old Style" w:eastAsia="Bookman Old Style" w:hAnsi="Bookman Old Style" w:cs="Bookman Old Style"/>
                <w:sz w:val="32"/>
                <w:szCs w:val="32"/>
              </w:rPr>
            </w:pPr>
            <w:r w:rsidRPr="001C50E1">
              <w:rPr>
                <w:rFonts w:ascii="Bookman Old Style" w:eastAsia="Bookman Old Style" w:hAnsi="Bookman Old Style" w:cs="Bookman Old Style"/>
                <w:b/>
                <w:sz w:val="32"/>
                <w:szCs w:val="32"/>
              </w:rPr>
              <w:t>SIC Meeting Notes</w:t>
            </w:r>
            <w:r w:rsidR="001C50E1">
              <w:rPr>
                <w:rFonts w:ascii="Bookman Old Style" w:eastAsia="Bookman Old Style" w:hAnsi="Bookman Old Style" w:cs="Bookman Old Style"/>
                <w:b/>
                <w:sz w:val="32"/>
                <w:szCs w:val="32"/>
              </w:rPr>
              <w:t xml:space="preserve">:  </w:t>
            </w:r>
            <w:r w:rsidR="001C50E1" w:rsidRPr="001C50E1">
              <w:rPr>
                <w:rFonts w:ascii="Bookman Old Style" w:eastAsia="Bookman Old Style" w:hAnsi="Bookman Old Style" w:cs="Bookman Old Style"/>
                <w:b/>
                <w:sz w:val="32"/>
                <w:szCs w:val="32"/>
              </w:rPr>
              <w:t>May 7, 2019</w:t>
            </w:r>
          </w:p>
        </w:tc>
      </w:tr>
      <w:tr w:rsidR="00317430" w:rsidTr="001C50E1">
        <w:trPr>
          <w:trHeight w:val="962"/>
        </w:trPr>
        <w:tc>
          <w:tcPr>
            <w:tcW w:w="10980" w:type="dxa"/>
            <w:vAlign w:val="center"/>
          </w:tcPr>
          <w:p w:rsidR="00317430" w:rsidRDefault="00317430" w:rsidP="0002372D">
            <w:pPr>
              <w:numPr>
                <w:ilvl w:val="0"/>
                <w:numId w:val="1"/>
              </w:numPr>
              <w:spacing w:line="259" w:lineRule="auto"/>
              <w:rPr>
                <w:rFonts w:ascii="Bookman Old Style" w:eastAsia="Bookman Old Style" w:hAnsi="Bookman Old Style" w:cs="Bookman Old Style"/>
                <w:color w:val="000000"/>
                <w:sz w:val="28"/>
                <w:szCs w:val="28"/>
              </w:rPr>
            </w:pPr>
            <w:r w:rsidRPr="00317430">
              <w:rPr>
                <w:rFonts w:ascii="Bookman Old Style" w:eastAsia="Bookman Old Style" w:hAnsi="Bookman Old Style" w:cs="Bookman Old Style"/>
                <w:color w:val="000000"/>
                <w:sz w:val="28"/>
                <w:szCs w:val="28"/>
              </w:rPr>
              <w:t>Attendees:</w:t>
            </w:r>
          </w:p>
          <w:p w:rsidR="0002372D" w:rsidRPr="00317430" w:rsidRDefault="009B1F84" w:rsidP="009B1F84">
            <w:pPr>
              <w:pStyle w:val="ListParagraph"/>
              <w:numPr>
                <w:ilvl w:val="1"/>
                <w:numId w:val="1"/>
              </w:numPr>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Kaseena Jackson, </w:t>
            </w:r>
            <w:r w:rsidR="0002372D" w:rsidRPr="009B1F84">
              <w:rPr>
                <w:rFonts w:ascii="Bookman Old Style" w:eastAsia="Bookman Old Style" w:hAnsi="Bookman Old Style" w:cs="Bookman Old Style"/>
                <w:color w:val="000000"/>
                <w:sz w:val="28"/>
                <w:szCs w:val="28"/>
              </w:rPr>
              <w:t>William Royce</w:t>
            </w:r>
            <w:r w:rsidRPr="009B1F84">
              <w:rPr>
                <w:rFonts w:ascii="Bookman Old Style" w:eastAsia="Bookman Old Style" w:hAnsi="Bookman Old Style" w:cs="Bookman Old Style"/>
                <w:color w:val="000000"/>
                <w:sz w:val="28"/>
                <w:szCs w:val="28"/>
              </w:rPr>
              <w:t xml:space="preserve">, </w:t>
            </w:r>
            <w:r>
              <w:rPr>
                <w:rFonts w:ascii="Bookman Old Style" w:eastAsia="Bookman Old Style" w:hAnsi="Bookman Old Style" w:cs="Bookman Old Style"/>
                <w:color w:val="000000"/>
                <w:sz w:val="28"/>
                <w:szCs w:val="28"/>
              </w:rPr>
              <w:t xml:space="preserve">Chris Nesmith, </w:t>
            </w:r>
            <w:r w:rsidR="0002372D" w:rsidRPr="009B1F84">
              <w:rPr>
                <w:rFonts w:ascii="Bookman Old Style" w:eastAsia="Bookman Old Style" w:hAnsi="Bookman Old Style" w:cs="Bookman Old Style"/>
                <w:color w:val="000000"/>
                <w:sz w:val="28"/>
                <w:szCs w:val="28"/>
              </w:rPr>
              <w:t>Amber Friar</w:t>
            </w:r>
            <w:r w:rsidRPr="009B1F84">
              <w:rPr>
                <w:rFonts w:ascii="Bookman Old Style" w:eastAsia="Bookman Old Style" w:hAnsi="Bookman Old Style" w:cs="Bookman Old Style"/>
                <w:color w:val="000000"/>
                <w:sz w:val="28"/>
                <w:szCs w:val="28"/>
              </w:rPr>
              <w:t xml:space="preserve">, </w:t>
            </w:r>
            <w:r w:rsidR="0002372D" w:rsidRPr="009B1F84">
              <w:rPr>
                <w:rFonts w:ascii="Bookman Old Style" w:eastAsia="Bookman Old Style" w:hAnsi="Bookman Old Style" w:cs="Bookman Old Style"/>
                <w:color w:val="000000"/>
                <w:sz w:val="28"/>
                <w:szCs w:val="28"/>
              </w:rPr>
              <w:t>Ericka Phillips</w:t>
            </w:r>
            <w:r w:rsidRPr="009B1F84">
              <w:rPr>
                <w:rFonts w:ascii="Bookman Old Style" w:eastAsia="Bookman Old Style" w:hAnsi="Bookman Old Style" w:cs="Bookman Old Style"/>
                <w:color w:val="000000"/>
                <w:sz w:val="28"/>
                <w:szCs w:val="28"/>
              </w:rPr>
              <w:t xml:space="preserve">, </w:t>
            </w:r>
            <w:r w:rsidR="0002372D" w:rsidRPr="009B1F84">
              <w:rPr>
                <w:rFonts w:ascii="Bookman Old Style" w:eastAsia="Bookman Old Style" w:hAnsi="Bookman Old Style" w:cs="Bookman Old Style"/>
                <w:color w:val="000000"/>
                <w:sz w:val="28"/>
                <w:szCs w:val="28"/>
              </w:rPr>
              <w:t>Corey Graham</w:t>
            </w:r>
            <w:r w:rsidRPr="009B1F84">
              <w:rPr>
                <w:rFonts w:ascii="Bookman Old Style" w:eastAsia="Bookman Old Style" w:hAnsi="Bookman Old Style" w:cs="Bookman Old Style"/>
                <w:color w:val="000000"/>
                <w:sz w:val="28"/>
                <w:szCs w:val="28"/>
              </w:rPr>
              <w:t xml:space="preserve">, </w:t>
            </w:r>
            <w:proofErr w:type="spellStart"/>
            <w:r w:rsidR="0002372D" w:rsidRPr="009B1F84">
              <w:rPr>
                <w:rFonts w:ascii="Bookman Old Style" w:eastAsia="Bookman Old Style" w:hAnsi="Bookman Old Style" w:cs="Bookman Old Style"/>
                <w:color w:val="000000"/>
                <w:sz w:val="28"/>
                <w:szCs w:val="28"/>
              </w:rPr>
              <w:t>Dorrie</w:t>
            </w:r>
            <w:proofErr w:type="spellEnd"/>
            <w:r w:rsidR="0002372D" w:rsidRPr="009B1F84">
              <w:rPr>
                <w:rFonts w:ascii="Bookman Old Style" w:eastAsia="Bookman Old Style" w:hAnsi="Bookman Old Style" w:cs="Bookman Old Style"/>
                <w:color w:val="000000"/>
                <w:sz w:val="28"/>
                <w:szCs w:val="28"/>
              </w:rPr>
              <w:t xml:space="preserve"> Lounsbury</w:t>
            </w:r>
            <w:r w:rsidRPr="009B1F84">
              <w:rPr>
                <w:rFonts w:ascii="Bookman Old Style" w:eastAsia="Bookman Old Style" w:hAnsi="Bookman Old Style" w:cs="Bookman Old Style"/>
                <w:color w:val="000000"/>
                <w:sz w:val="28"/>
                <w:szCs w:val="28"/>
              </w:rPr>
              <w:t xml:space="preserve">, </w:t>
            </w:r>
            <w:proofErr w:type="spellStart"/>
            <w:r w:rsidR="0002372D" w:rsidRPr="009B1F84">
              <w:rPr>
                <w:rFonts w:ascii="Bookman Old Style" w:eastAsia="Bookman Old Style" w:hAnsi="Bookman Old Style" w:cs="Bookman Old Style"/>
                <w:color w:val="000000"/>
                <w:sz w:val="28"/>
                <w:szCs w:val="28"/>
              </w:rPr>
              <w:t>Sonza</w:t>
            </w:r>
            <w:proofErr w:type="spellEnd"/>
            <w:r w:rsidR="0002372D" w:rsidRPr="009B1F84">
              <w:rPr>
                <w:rFonts w:ascii="Bookman Old Style" w:eastAsia="Bookman Old Style" w:hAnsi="Bookman Old Style" w:cs="Bookman Old Style"/>
                <w:color w:val="000000"/>
                <w:sz w:val="28"/>
                <w:szCs w:val="28"/>
              </w:rPr>
              <w:t xml:space="preserve"> Parker</w:t>
            </w:r>
            <w:r w:rsidRPr="009B1F84">
              <w:rPr>
                <w:rFonts w:ascii="Bookman Old Style" w:eastAsia="Bookman Old Style" w:hAnsi="Bookman Old Style" w:cs="Bookman Old Style"/>
                <w:color w:val="000000"/>
                <w:sz w:val="28"/>
                <w:szCs w:val="28"/>
              </w:rPr>
              <w:t xml:space="preserve">, </w:t>
            </w:r>
            <w:r w:rsidR="0002372D" w:rsidRPr="009B1F84">
              <w:rPr>
                <w:rFonts w:ascii="Bookman Old Style" w:eastAsia="Bookman Old Style" w:hAnsi="Bookman Old Style" w:cs="Bookman Old Style"/>
                <w:color w:val="000000"/>
                <w:sz w:val="28"/>
                <w:szCs w:val="28"/>
              </w:rPr>
              <w:t>Andrea Vaughn</w:t>
            </w:r>
          </w:p>
        </w:tc>
      </w:tr>
      <w:tr w:rsidR="00673E48" w:rsidTr="001C50E1">
        <w:trPr>
          <w:trHeight w:val="520"/>
        </w:trPr>
        <w:tc>
          <w:tcPr>
            <w:tcW w:w="10980" w:type="dxa"/>
            <w:vAlign w:val="center"/>
          </w:tcPr>
          <w:p w:rsidR="00673E48" w:rsidRPr="001C50E1" w:rsidRDefault="001A21F2">
            <w:pPr>
              <w:numPr>
                <w:ilvl w:val="0"/>
                <w:numId w:val="1"/>
              </w:numPr>
              <w:pBdr>
                <w:top w:val="nil"/>
                <w:left w:val="nil"/>
                <w:bottom w:val="nil"/>
                <w:right w:val="nil"/>
                <w:between w:val="nil"/>
              </w:pBdr>
              <w:spacing w:after="160" w:line="259" w:lineRule="auto"/>
              <w:rPr>
                <w:rFonts w:ascii="Bookman Old Style" w:hAnsi="Bookman Old Style"/>
                <w:color w:val="000000"/>
                <w:sz w:val="28"/>
                <w:szCs w:val="28"/>
              </w:rPr>
            </w:pPr>
            <w:r w:rsidRPr="001C50E1">
              <w:rPr>
                <w:rFonts w:ascii="Bookman Old Style" w:eastAsia="Bookman Old Style" w:hAnsi="Bookman Old Style" w:cs="Bookman Old Style"/>
                <w:color w:val="000000"/>
                <w:sz w:val="28"/>
                <w:szCs w:val="28"/>
              </w:rPr>
              <w:t>Welcome and c</w:t>
            </w:r>
            <w:r w:rsidR="001C50E1" w:rsidRPr="001C50E1">
              <w:rPr>
                <w:rFonts w:ascii="Bookman Old Style" w:eastAsia="Bookman Old Style" w:hAnsi="Bookman Old Style" w:cs="Bookman Old Style"/>
                <w:color w:val="000000"/>
                <w:sz w:val="28"/>
                <w:szCs w:val="28"/>
              </w:rPr>
              <w:t>all to order – Mr. Nesmith (5:35</w:t>
            </w:r>
            <w:r w:rsidRPr="001C50E1">
              <w:rPr>
                <w:rFonts w:ascii="Bookman Old Style" w:eastAsia="Bookman Old Style" w:hAnsi="Bookman Old Style" w:cs="Bookman Old Style"/>
                <w:color w:val="000000"/>
                <w:sz w:val="28"/>
                <w:szCs w:val="28"/>
              </w:rPr>
              <w:t>pm)</w:t>
            </w:r>
          </w:p>
        </w:tc>
      </w:tr>
      <w:tr w:rsidR="00673E48" w:rsidTr="001C50E1">
        <w:trPr>
          <w:trHeight w:val="520"/>
        </w:trPr>
        <w:tc>
          <w:tcPr>
            <w:tcW w:w="10980" w:type="dxa"/>
            <w:vAlign w:val="center"/>
          </w:tcPr>
          <w:p w:rsidR="00673E48" w:rsidRPr="001C50E1" w:rsidRDefault="001A21F2" w:rsidP="0002372D">
            <w:pPr>
              <w:numPr>
                <w:ilvl w:val="0"/>
                <w:numId w:val="1"/>
              </w:numPr>
              <w:pBdr>
                <w:top w:val="nil"/>
                <w:left w:val="nil"/>
                <w:bottom w:val="nil"/>
                <w:right w:val="nil"/>
                <w:between w:val="nil"/>
              </w:pBdr>
              <w:spacing w:line="259" w:lineRule="auto"/>
              <w:rPr>
                <w:rFonts w:ascii="Bookman Old Style" w:hAnsi="Bookman Old Style"/>
                <w:color w:val="000000"/>
                <w:sz w:val="28"/>
                <w:szCs w:val="28"/>
              </w:rPr>
            </w:pPr>
            <w:r w:rsidRPr="001C50E1">
              <w:rPr>
                <w:rFonts w:ascii="Bookman Old Style" w:eastAsia="Bookman Old Style" w:hAnsi="Bookman Old Style" w:cs="Bookman Old Style"/>
                <w:color w:val="000000"/>
                <w:sz w:val="28"/>
                <w:szCs w:val="28"/>
              </w:rPr>
              <w:t xml:space="preserve">Overview of </w:t>
            </w:r>
            <w:r w:rsidR="001C50E1" w:rsidRPr="001C50E1">
              <w:rPr>
                <w:rFonts w:ascii="Bookman Old Style" w:eastAsia="Bookman Old Style" w:hAnsi="Bookman Old Style" w:cs="Bookman Old Style"/>
                <w:color w:val="000000"/>
                <w:sz w:val="28"/>
                <w:szCs w:val="28"/>
              </w:rPr>
              <w:t>minutes from last meeting (04/02/19</w:t>
            </w:r>
            <w:r w:rsidRPr="001C50E1">
              <w:rPr>
                <w:rFonts w:ascii="Bookman Old Style" w:eastAsia="Bookman Old Style" w:hAnsi="Bookman Old Style" w:cs="Bookman Old Style"/>
                <w:color w:val="000000"/>
                <w:sz w:val="28"/>
                <w:szCs w:val="28"/>
              </w:rPr>
              <w:t>) – Amber Friar</w:t>
            </w:r>
          </w:p>
          <w:p w:rsidR="001C50E1" w:rsidRPr="001C50E1" w:rsidRDefault="001C50E1" w:rsidP="0002372D">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sidRPr="001C50E1">
              <w:rPr>
                <w:rFonts w:ascii="Bookman Old Style" w:hAnsi="Bookman Old Style"/>
                <w:color w:val="000000"/>
                <w:sz w:val="28"/>
                <w:szCs w:val="28"/>
              </w:rPr>
              <w:t xml:space="preserve">Chris motioned for minutes to be approved. Corey seconded the approval of the minutes. </w:t>
            </w:r>
          </w:p>
        </w:tc>
      </w:tr>
      <w:tr w:rsidR="00673E48" w:rsidTr="001C50E1">
        <w:trPr>
          <w:trHeight w:val="520"/>
        </w:trPr>
        <w:tc>
          <w:tcPr>
            <w:tcW w:w="10980" w:type="dxa"/>
            <w:vAlign w:val="center"/>
          </w:tcPr>
          <w:p w:rsidR="00673E48" w:rsidRPr="001C50E1" w:rsidRDefault="0024136C" w:rsidP="00977C08">
            <w:pPr>
              <w:numPr>
                <w:ilvl w:val="0"/>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eastAsia="Bookman Old Style" w:hAnsi="Bookman Old Style" w:cs="Bookman Old Style"/>
                <w:color w:val="000000"/>
                <w:sz w:val="28"/>
                <w:szCs w:val="28"/>
              </w:rPr>
              <w:t xml:space="preserve">Old </w:t>
            </w:r>
            <w:r w:rsidR="001A21F2" w:rsidRPr="001C50E1">
              <w:rPr>
                <w:rFonts w:ascii="Bookman Old Style" w:eastAsia="Bookman Old Style" w:hAnsi="Bookman Old Style" w:cs="Bookman Old Style"/>
                <w:color w:val="000000"/>
                <w:sz w:val="28"/>
                <w:szCs w:val="28"/>
              </w:rPr>
              <w:t xml:space="preserve">Business:  </w:t>
            </w:r>
          </w:p>
          <w:p w:rsidR="00673E48" w:rsidRPr="001C50E1" w:rsidRDefault="0024136C" w:rsidP="00977C08">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eastAsia="Bookman Old Style" w:hAnsi="Bookman Old Style" w:cs="Bookman Old Style"/>
                <w:color w:val="000000"/>
                <w:sz w:val="28"/>
                <w:szCs w:val="28"/>
              </w:rPr>
              <w:t>Business Partnerships: (Chris Nesmith)</w:t>
            </w:r>
          </w:p>
          <w:p w:rsidR="0024136C" w:rsidRPr="0024136C" w:rsidRDefault="0024136C" w:rsidP="00977C08">
            <w:pPr>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Erika provided 3 ($25) Food Lion gift cards to Chris. Chris will put in the safe for PTO. </w:t>
            </w:r>
          </w:p>
          <w:p w:rsidR="00673E48" w:rsidRDefault="0024136C" w:rsidP="00977C08">
            <w:pPr>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As we plan for next year, it will probably benefit us to go back, and look at the businesses that have indications that they need to go back to the businesses at an appropriate time. Try to reach out closer to the beginning of the school year. </w:t>
            </w:r>
          </w:p>
          <w:p w:rsidR="0024136C" w:rsidRDefault="0024136C" w:rsidP="00977C08">
            <w:pPr>
              <w:numPr>
                <w:ilvl w:val="1"/>
                <w:numId w:val="1"/>
              </w:numPr>
              <w:rPr>
                <w:rFonts w:ascii="Bookman Old Style" w:hAnsi="Bookman Old Style"/>
                <w:color w:val="000000"/>
                <w:sz w:val="28"/>
                <w:szCs w:val="28"/>
              </w:rPr>
            </w:pPr>
            <w:r>
              <w:rPr>
                <w:rFonts w:ascii="Bookman Old Style" w:hAnsi="Bookman Old Style"/>
                <w:color w:val="000000"/>
                <w:sz w:val="28"/>
                <w:szCs w:val="28"/>
              </w:rPr>
              <w:t>SIC Annual Report: (Chris Nesmith)</w:t>
            </w:r>
          </w:p>
          <w:p w:rsid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Last meeting, Mrs. Jackson provided the past SIC annual report, and asked that we review </w:t>
            </w:r>
            <w:r>
              <w:rPr>
                <w:rFonts w:ascii="Bookman Old Style" w:hAnsi="Bookman Old Style"/>
                <w:color w:val="000000"/>
                <w:sz w:val="28"/>
                <w:szCs w:val="28"/>
              </w:rPr>
              <w:t>it.</w:t>
            </w:r>
          </w:p>
          <w:p w:rsidR="0024136C" w:rsidRPr="0024136C" w:rsidRDefault="0024136C" w:rsidP="00977C08">
            <w:pPr>
              <w:pStyle w:val="ListParagraph"/>
              <w:numPr>
                <w:ilvl w:val="2"/>
                <w:numId w:val="1"/>
              </w:numPr>
              <w:rPr>
                <w:rFonts w:ascii="Bookman Old Style" w:hAnsi="Bookman Old Style"/>
                <w:color w:val="000000"/>
                <w:sz w:val="28"/>
                <w:szCs w:val="28"/>
              </w:rPr>
            </w:pPr>
            <w:r>
              <w:rPr>
                <w:rFonts w:ascii="Bookman Old Style" w:hAnsi="Bookman Old Style"/>
                <w:color w:val="000000"/>
                <w:sz w:val="28"/>
                <w:szCs w:val="28"/>
              </w:rPr>
              <w:t>Chris sent</w:t>
            </w:r>
            <w:r w:rsidRPr="0024136C">
              <w:rPr>
                <w:rFonts w:ascii="Bookman Old Style" w:hAnsi="Bookman Old Style"/>
                <w:color w:val="000000"/>
                <w:sz w:val="28"/>
                <w:szCs w:val="28"/>
              </w:rPr>
              <w:t xml:space="preserve"> email</w:t>
            </w:r>
            <w:r>
              <w:rPr>
                <w:rFonts w:ascii="Bookman Old Style" w:hAnsi="Bookman Old Style"/>
                <w:color w:val="000000"/>
                <w:sz w:val="28"/>
                <w:szCs w:val="28"/>
              </w:rPr>
              <w:t xml:space="preserve"> asking all</w:t>
            </w:r>
            <w:r w:rsidRPr="0024136C">
              <w:rPr>
                <w:rFonts w:ascii="Bookman Old Style" w:hAnsi="Bookman Old Style"/>
                <w:color w:val="000000"/>
                <w:sz w:val="28"/>
                <w:szCs w:val="28"/>
              </w:rPr>
              <w:t xml:space="preserve"> to review and provide their edits.</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Mrs. Jackson reviewed the edits and finalized the final report. </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Mrs. Jackson asked that we review the “Goals for the next school year” and the “test scores”.</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Mrs. </w:t>
            </w:r>
            <w:r>
              <w:rPr>
                <w:rFonts w:ascii="Bookman Old Style" w:hAnsi="Bookman Old Style"/>
                <w:color w:val="000000"/>
                <w:sz w:val="28"/>
                <w:szCs w:val="28"/>
              </w:rPr>
              <w:t>Jackson indicated that she makes sure to list</w:t>
            </w:r>
            <w:r w:rsidRPr="0024136C">
              <w:rPr>
                <w:rFonts w:ascii="Bookman Old Style" w:hAnsi="Bookman Old Style"/>
                <w:color w:val="000000"/>
                <w:sz w:val="28"/>
                <w:szCs w:val="28"/>
              </w:rPr>
              <w:t xml:space="preserve"> out all</w:t>
            </w:r>
            <w:r>
              <w:rPr>
                <w:rFonts w:ascii="Bookman Old Style" w:hAnsi="Bookman Old Style"/>
                <w:color w:val="000000"/>
                <w:sz w:val="28"/>
                <w:szCs w:val="28"/>
              </w:rPr>
              <w:t xml:space="preserve"> of the SIC members for the school year. </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Mrs. Jackson indicated that this information is on the school BLOG and is </w:t>
            </w:r>
            <w:r>
              <w:rPr>
                <w:rFonts w:ascii="Bookman Old Style" w:hAnsi="Bookman Old Style"/>
                <w:color w:val="000000"/>
                <w:sz w:val="28"/>
                <w:szCs w:val="28"/>
              </w:rPr>
              <w:t xml:space="preserve">also </w:t>
            </w:r>
            <w:r w:rsidRPr="0024136C">
              <w:rPr>
                <w:rFonts w:ascii="Bookman Old Style" w:hAnsi="Bookman Old Style"/>
                <w:color w:val="000000"/>
                <w:sz w:val="28"/>
                <w:szCs w:val="28"/>
              </w:rPr>
              <w:t xml:space="preserve">shared with the State Department. </w:t>
            </w:r>
          </w:p>
          <w:p w:rsidR="0024136C" w:rsidRDefault="0024136C" w:rsidP="00977C08">
            <w:pPr>
              <w:numPr>
                <w:ilvl w:val="1"/>
                <w:numId w:val="1"/>
              </w:numPr>
              <w:rPr>
                <w:rFonts w:ascii="Bookman Old Style" w:hAnsi="Bookman Old Style"/>
                <w:color w:val="000000"/>
                <w:sz w:val="28"/>
                <w:szCs w:val="28"/>
              </w:rPr>
            </w:pPr>
            <w:r>
              <w:rPr>
                <w:rFonts w:ascii="Bookman Old Style" w:hAnsi="Bookman Old Style"/>
                <w:color w:val="000000"/>
                <w:sz w:val="28"/>
                <w:szCs w:val="28"/>
              </w:rPr>
              <w:t>Strategic Plan: (Chris Nesmith)</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Mrs. Jackson indicated that the school’s strategic plan has been submitted to SCDOE. </w:t>
            </w:r>
          </w:p>
          <w:p w:rsidR="0024136C" w:rsidRP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 xml:space="preserve">Dr. Royce took our edits and sent the plan to the district for approval. It was approved by the </w:t>
            </w:r>
            <w:r>
              <w:rPr>
                <w:rFonts w:ascii="Bookman Old Style" w:hAnsi="Bookman Old Style"/>
                <w:color w:val="000000"/>
                <w:sz w:val="28"/>
                <w:szCs w:val="28"/>
              </w:rPr>
              <w:t>D</w:t>
            </w:r>
            <w:r w:rsidRPr="0024136C">
              <w:rPr>
                <w:rFonts w:ascii="Bookman Old Style" w:hAnsi="Bookman Old Style"/>
                <w:color w:val="000000"/>
                <w:sz w:val="28"/>
                <w:szCs w:val="28"/>
              </w:rPr>
              <w:t>istrict</w:t>
            </w:r>
            <w:r>
              <w:rPr>
                <w:rFonts w:ascii="Bookman Old Style" w:hAnsi="Bookman Old Style"/>
                <w:color w:val="000000"/>
                <w:sz w:val="28"/>
                <w:szCs w:val="28"/>
              </w:rPr>
              <w:t xml:space="preserve"> Office</w:t>
            </w:r>
            <w:r w:rsidRPr="0024136C">
              <w:rPr>
                <w:rFonts w:ascii="Bookman Old Style" w:hAnsi="Bookman Old Style"/>
                <w:color w:val="000000"/>
                <w:sz w:val="28"/>
                <w:szCs w:val="28"/>
              </w:rPr>
              <w:t xml:space="preserve"> (Richland 2). </w:t>
            </w:r>
          </w:p>
          <w:p w:rsidR="0024136C" w:rsidRDefault="0024136C" w:rsidP="00977C08">
            <w:pPr>
              <w:pStyle w:val="ListParagraph"/>
              <w:numPr>
                <w:ilvl w:val="2"/>
                <w:numId w:val="1"/>
              </w:numPr>
              <w:rPr>
                <w:rFonts w:ascii="Bookman Old Style" w:hAnsi="Bookman Old Style"/>
                <w:color w:val="000000"/>
                <w:sz w:val="28"/>
                <w:szCs w:val="28"/>
              </w:rPr>
            </w:pPr>
            <w:r w:rsidRPr="0024136C">
              <w:rPr>
                <w:rFonts w:ascii="Bookman Old Style" w:hAnsi="Bookman Old Style"/>
                <w:color w:val="000000"/>
                <w:sz w:val="28"/>
                <w:szCs w:val="28"/>
              </w:rPr>
              <w:t>Erika asked when we will hear back from SCDOE</w:t>
            </w:r>
            <w:r>
              <w:rPr>
                <w:rFonts w:ascii="Bookman Old Style" w:hAnsi="Bookman Old Style"/>
                <w:color w:val="000000"/>
                <w:sz w:val="28"/>
                <w:szCs w:val="28"/>
              </w:rPr>
              <w:t xml:space="preserve"> about what was submitted</w:t>
            </w:r>
            <w:r w:rsidRPr="0024136C">
              <w:rPr>
                <w:rFonts w:ascii="Bookman Old Style" w:hAnsi="Bookman Old Style"/>
                <w:color w:val="000000"/>
                <w:sz w:val="28"/>
                <w:szCs w:val="28"/>
              </w:rPr>
              <w:t xml:space="preserve">. Mrs. Jackson said that we would only get feedback if we need to provide edits </w:t>
            </w:r>
            <w:r>
              <w:rPr>
                <w:rFonts w:ascii="Bookman Old Style" w:hAnsi="Bookman Old Style"/>
                <w:color w:val="000000"/>
                <w:sz w:val="28"/>
                <w:szCs w:val="28"/>
              </w:rPr>
              <w:t xml:space="preserve">to the plan that we </w:t>
            </w:r>
            <w:r>
              <w:rPr>
                <w:rFonts w:ascii="Bookman Old Style" w:hAnsi="Bookman Old Style"/>
                <w:color w:val="000000"/>
                <w:sz w:val="28"/>
                <w:szCs w:val="28"/>
              </w:rPr>
              <w:lastRenderedPageBreak/>
              <w:t>submitted. Mrs. Jackson will provide feedback to all as it received.</w:t>
            </w:r>
            <w:r w:rsidRPr="0024136C">
              <w:rPr>
                <w:rFonts w:ascii="Bookman Old Style" w:hAnsi="Bookman Old Style"/>
                <w:color w:val="000000"/>
                <w:sz w:val="28"/>
                <w:szCs w:val="28"/>
              </w:rPr>
              <w:t xml:space="preserve"> </w:t>
            </w:r>
          </w:p>
          <w:p w:rsidR="001F73CB" w:rsidRDefault="001F73CB" w:rsidP="00977C08">
            <w:pPr>
              <w:pStyle w:val="ListParagraph"/>
              <w:numPr>
                <w:ilvl w:val="1"/>
                <w:numId w:val="1"/>
              </w:numPr>
              <w:rPr>
                <w:rFonts w:ascii="Bookman Old Style" w:hAnsi="Bookman Old Style"/>
                <w:color w:val="000000"/>
                <w:sz w:val="28"/>
                <w:szCs w:val="28"/>
              </w:rPr>
            </w:pPr>
            <w:r>
              <w:rPr>
                <w:rFonts w:ascii="Bookman Old Style" w:hAnsi="Bookman Old Style"/>
                <w:color w:val="000000"/>
                <w:sz w:val="28"/>
                <w:szCs w:val="28"/>
              </w:rPr>
              <w:t>Spring Book Fair: (Chris Nesmith)</w:t>
            </w:r>
          </w:p>
          <w:p w:rsidR="00977C08" w:rsidRPr="00977C08" w:rsidRDefault="00977C08" w:rsidP="00977C08">
            <w:pPr>
              <w:pStyle w:val="ListParagraph"/>
              <w:numPr>
                <w:ilvl w:val="2"/>
                <w:numId w:val="1"/>
              </w:numPr>
              <w:rPr>
                <w:rFonts w:ascii="Bookman Old Style" w:hAnsi="Bookman Old Style"/>
                <w:color w:val="000000"/>
                <w:sz w:val="28"/>
                <w:szCs w:val="28"/>
              </w:rPr>
            </w:pPr>
            <w:r>
              <w:rPr>
                <w:rFonts w:ascii="Bookman Old Style" w:hAnsi="Bookman Old Style"/>
                <w:color w:val="000000"/>
                <w:sz w:val="28"/>
                <w:szCs w:val="28"/>
              </w:rPr>
              <w:t xml:space="preserve">Book Fair has started, and will continue from </w:t>
            </w:r>
            <w:r w:rsidRPr="00977C08">
              <w:rPr>
                <w:rFonts w:ascii="Bookman Old Style" w:hAnsi="Bookman Old Style"/>
                <w:color w:val="000000"/>
                <w:sz w:val="28"/>
                <w:szCs w:val="28"/>
              </w:rPr>
              <w:t xml:space="preserve">May 7 – 13, 2019.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Mrs. Jackson and Chris met with Mrs. Di</w:t>
            </w:r>
            <w:r>
              <w:rPr>
                <w:rFonts w:ascii="Bookman Old Style" w:hAnsi="Bookman Old Style"/>
                <w:color w:val="000000"/>
                <w:sz w:val="28"/>
                <w:szCs w:val="28"/>
              </w:rPr>
              <w:t>e</w:t>
            </w:r>
            <w:r w:rsidRPr="00977C08">
              <w:rPr>
                <w:rFonts w:ascii="Bookman Old Style" w:hAnsi="Bookman Old Style"/>
                <w:color w:val="000000"/>
                <w:sz w:val="28"/>
                <w:szCs w:val="28"/>
              </w:rPr>
              <w:t xml:space="preserve">guez and discussed our goals for the book fair. We will not attempt what we did for last book fair.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Mrs. Di</w:t>
            </w:r>
            <w:r>
              <w:rPr>
                <w:rFonts w:ascii="Bookman Old Style" w:hAnsi="Bookman Old Style"/>
                <w:color w:val="000000"/>
                <w:sz w:val="28"/>
                <w:szCs w:val="28"/>
              </w:rPr>
              <w:t>e</w:t>
            </w:r>
            <w:r w:rsidRPr="00977C08">
              <w:rPr>
                <w:rFonts w:ascii="Bookman Old Style" w:hAnsi="Bookman Old Style"/>
                <w:color w:val="000000"/>
                <w:sz w:val="28"/>
                <w:szCs w:val="28"/>
              </w:rPr>
              <w:t xml:space="preserve">guez is going to create a list. There will be an initiative throughout the school year. We will push that list of books at every event that we have for the year asking parents to donate the books that are still needed from the list at each event.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 xml:space="preserve">Chris reached out to Marcus and requested that we go ahead and get the funds that will be provided. Chris indicated that if we get the money that will be our contribution to the book fair.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Mrs. Di</w:t>
            </w:r>
            <w:r>
              <w:rPr>
                <w:rFonts w:ascii="Bookman Old Style" w:hAnsi="Bookman Old Style"/>
                <w:color w:val="000000"/>
                <w:sz w:val="28"/>
                <w:szCs w:val="28"/>
              </w:rPr>
              <w:t>e</w:t>
            </w:r>
            <w:r w:rsidRPr="00977C08">
              <w:rPr>
                <w:rFonts w:ascii="Bookman Old Style" w:hAnsi="Bookman Old Style"/>
                <w:color w:val="000000"/>
                <w:sz w:val="28"/>
                <w:szCs w:val="28"/>
              </w:rPr>
              <w:t xml:space="preserve">guez is out this week, due to an emergency. PTO will be shuffling through the book fair this week to assist with keeping it running this week.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 xml:space="preserve">The book list is currently at $500, and we will continue to add to the list accordingly. </w:t>
            </w:r>
          </w:p>
          <w:p w:rsidR="00977C08" w:rsidRPr="00977C08" w:rsidRDefault="00977C08" w:rsidP="00977C08">
            <w:pPr>
              <w:pStyle w:val="ListParagraph"/>
              <w:numPr>
                <w:ilvl w:val="2"/>
                <w:numId w:val="1"/>
              </w:numPr>
              <w:rPr>
                <w:rFonts w:ascii="Bookman Old Style" w:hAnsi="Bookman Old Style"/>
                <w:color w:val="000000"/>
                <w:sz w:val="28"/>
                <w:szCs w:val="28"/>
              </w:rPr>
            </w:pPr>
            <w:r w:rsidRPr="00977C08">
              <w:rPr>
                <w:rFonts w:ascii="Bookman Old Style" w:hAnsi="Bookman Old Style"/>
                <w:color w:val="000000"/>
                <w:sz w:val="28"/>
                <w:szCs w:val="28"/>
              </w:rPr>
              <w:t>The parent/student who bought the book would have fist dib’s on checking out the book. Also, there would be notations made in the book</w:t>
            </w:r>
            <w:r>
              <w:rPr>
                <w:rFonts w:ascii="Bookman Old Style" w:hAnsi="Bookman Old Style"/>
                <w:color w:val="000000"/>
                <w:sz w:val="28"/>
                <w:szCs w:val="28"/>
              </w:rPr>
              <w:t xml:space="preserve"> with</w:t>
            </w:r>
            <w:r w:rsidRPr="00977C08">
              <w:rPr>
                <w:rFonts w:ascii="Bookman Old Style" w:hAnsi="Bookman Old Style"/>
                <w:color w:val="000000"/>
                <w:sz w:val="28"/>
                <w:szCs w:val="28"/>
              </w:rPr>
              <w:t xml:space="preserve"> the name of the parent and student who purchased the book for the library. They will also be honored on the news show. </w:t>
            </w:r>
          </w:p>
          <w:p w:rsidR="00977C08" w:rsidRPr="00977C08" w:rsidRDefault="00977C08" w:rsidP="00977C08">
            <w:pPr>
              <w:pStyle w:val="ListParagraph"/>
              <w:numPr>
                <w:ilvl w:val="2"/>
                <w:numId w:val="1"/>
              </w:numPr>
            </w:pPr>
            <w:r w:rsidRPr="00977C08">
              <w:rPr>
                <w:rFonts w:ascii="Bookman Old Style" w:hAnsi="Bookman Old Style"/>
                <w:color w:val="000000"/>
                <w:sz w:val="28"/>
                <w:szCs w:val="28"/>
              </w:rPr>
              <w:t>Parents will need to provide the money to purchase the books (check to the office).</w:t>
            </w:r>
          </w:p>
        </w:tc>
      </w:tr>
      <w:tr w:rsidR="00673E48" w:rsidTr="001C50E1">
        <w:trPr>
          <w:trHeight w:val="520"/>
        </w:trPr>
        <w:tc>
          <w:tcPr>
            <w:tcW w:w="10980" w:type="dxa"/>
            <w:shd w:val="clear" w:color="auto" w:fill="auto"/>
            <w:vAlign w:val="center"/>
          </w:tcPr>
          <w:p w:rsidR="00673E48" w:rsidRPr="004F3BC6" w:rsidRDefault="001A21F2" w:rsidP="00E25E2A">
            <w:pPr>
              <w:numPr>
                <w:ilvl w:val="0"/>
                <w:numId w:val="1"/>
              </w:numPr>
              <w:pBdr>
                <w:top w:val="nil"/>
                <w:left w:val="nil"/>
                <w:bottom w:val="nil"/>
                <w:right w:val="nil"/>
                <w:between w:val="nil"/>
              </w:pBdr>
              <w:spacing w:line="259" w:lineRule="auto"/>
              <w:rPr>
                <w:rFonts w:ascii="Bookman Old Style" w:hAnsi="Bookman Old Style"/>
                <w:color w:val="000000"/>
                <w:sz w:val="28"/>
                <w:szCs w:val="28"/>
              </w:rPr>
            </w:pPr>
            <w:r w:rsidRPr="001C50E1">
              <w:rPr>
                <w:rFonts w:ascii="Bookman Old Style" w:eastAsia="Bookman Old Style" w:hAnsi="Bookman Old Style" w:cs="Bookman Old Style"/>
                <w:color w:val="000000"/>
                <w:sz w:val="28"/>
                <w:szCs w:val="28"/>
              </w:rPr>
              <w:lastRenderedPageBreak/>
              <w:t>New Business:</w:t>
            </w:r>
          </w:p>
          <w:p w:rsidR="004F3BC6" w:rsidRDefault="004F3BC6" w:rsidP="00E25E2A">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hAnsi="Bookman Old Style"/>
                <w:color w:val="000000"/>
                <w:sz w:val="28"/>
                <w:szCs w:val="28"/>
              </w:rPr>
              <w:t>PTO Report:  (Chris Nesmith)</w:t>
            </w:r>
          </w:p>
          <w:p w:rsidR="004F3BC6" w:rsidRDefault="004F3BC6" w:rsidP="00E25E2A">
            <w:pPr>
              <w:numPr>
                <w:ilvl w:val="2"/>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hAnsi="Bookman Old Style"/>
                <w:color w:val="000000"/>
                <w:sz w:val="28"/>
                <w:szCs w:val="28"/>
              </w:rPr>
              <w:t xml:space="preserve">PTO meeting did not take place yesterday (05/06/19). Therefore, there were not updates to provide </w:t>
            </w:r>
            <w:r w:rsidR="00C667CA">
              <w:rPr>
                <w:rFonts w:ascii="Bookman Old Style" w:hAnsi="Bookman Old Style"/>
                <w:color w:val="000000"/>
                <w:sz w:val="28"/>
                <w:szCs w:val="28"/>
              </w:rPr>
              <w:t xml:space="preserve">from this meeting. </w:t>
            </w:r>
          </w:p>
          <w:p w:rsidR="00C667CA" w:rsidRDefault="00C667CA" w:rsidP="00E25E2A">
            <w:pPr>
              <w:numPr>
                <w:ilvl w:val="2"/>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hAnsi="Bookman Old Style"/>
                <w:color w:val="000000"/>
                <w:sz w:val="28"/>
                <w:szCs w:val="28"/>
              </w:rPr>
              <w:t xml:space="preserve">Next meeting is scheduled for May 13, 2019. </w:t>
            </w:r>
          </w:p>
          <w:p w:rsidR="00C667CA" w:rsidRDefault="00C667CA" w:rsidP="00E25E2A">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hAnsi="Bookman Old Style"/>
                <w:color w:val="000000"/>
                <w:sz w:val="28"/>
                <w:szCs w:val="28"/>
              </w:rPr>
              <w:t>Principal’s</w:t>
            </w:r>
            <w:r w:rsidR="0002372D">
              <w:rPr>
                <w:rFonts w:ascii="Bookman Old Style" w:hAnsi="Bookman Old Style"/>
                <w:color w:val="000000"/>
                <w:sz w:val="28"/>
                <w:szCs w:val="28"/>
              </w:rPr>
              <w:t xml:space="preserve"> Report:  (Kaseena </w:t>
            </w:r>
            <w:r>
              <w:rPr>
                <w:rFonts w:ascii="Bookman Old Style" w:hAnsi="Bookman Old Style"/>
                <w:color w:val="000000"/>
                <w:sz w:val="28"/>
                <w:szCs w:val="28"/>
              </w:rPr>
              <w:t>Jackson)</w:t>
            </w:r>
          </w:p>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Friday (05/10/19) – Field Day &amp; Muffins for Moms</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Muffins are provided by Village Church. 525 muffins will be brought.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Field Day will also take place on this date. The event is centered around an Earth Day theme, thus the movie will also follow that theme.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lastRenderedPageBreak/>
              <w:t>If you can volunteer for Field Day, please do so.</w:t>
            </w:r>
          </w:p>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We have had to re-schedule our 5th grade field study. All of the buses were taken. The school was informed last week that will not happen. New scheduled date will be May 28th, 2019. </w:t>
            </w:r>
          </w:p>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Another field study will take place for the 5th graders to tour Muller Road Middle School. Mrs. Jackson has spoken with Mr. </w:t>
            </w:r>
            <w:r>
              <w:rPr>
                <w:rFonts w:ascii="Bookman Old Style" w:hAnsi="Bookman Old Style"/>
                <w:color w:val="000000"/>
                <w:sz w:val="28"/>
                <w:szCs w:val="28"/>
              </w:rPr>
              <w:t xml:space="preserve">Sean Bishton. Tentative date is scheduled for </w:t>
            </w:r>
            <w:r w:rsidRPr="00C667CA">
              <w:rPr>
                <w:rFonts w:ascii="Bookman Old Style" w:hAnsi="Bookman Old Style"/>
                <w:color w:val="000000"/>
                <w:sz w:val="28"/>
                <w:szCs w:val="28"/>
              </w:rPr>
              <w:t xml:space="preserve">May 31, 2019. </w:t>
            </w:r>
          </w:p>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Career Day – May 24, 2019 – speakers have been scheduled and they are still working to finalize the final details. Ends around 11am. Need a few volunteers to come out and help stuff bags and write thank you notes.  Meeting will be on the </w:t>
            </w:r>
            <w:r w:rsidR="00D64F55" w:rsidRPr="00C667CA">
              <w:rPr>
                <w:rFonts w:ascii="Bookman Old Style" w:hAnsi="Bookman Old Style"/>
                <w:color w:val="000000"/>
                <w:sz w:val="28"/>
                <w:szCs w:val="28"/>
              </w:rPr>
              <w:t>21st @</w:t>
            </w:r>
            <w:r w:rsidRPr="00C667CA">
              <w:rPr>
                <w:rFonts w:ascii="Bookman Old Style" w:hAnsi="Bookman Old Style"/>
                <w:color w:val="000000"/>
                <w:sz w:val="28"/>
                <w:szCs w:val="28"/>
              </w:rPr>
              <w:t xml:space="preserve"> 3:30pm to stuff bags and write notes.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Geek Squad</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Channel 10 – Dominic (weather guy)</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Builders – Kahn Construction</w:t>
            </w:r>
          </w:p>
          <w:p w:rsidR="00C667CA" w:rsidRPr="00C667CA" w:rsidRDefault="00D64F55" w:rsidP="00E25E2A">
            <w:pPr>
              <w:numPr>
                <w:ilvl w:val="3"/>
                <w:numId w:val="1"/>
              </w:numPr>
              <w:rPr>
                <w:rFonts w:ascii="Bookman Old Style" w:hAnsi="Bookman Old Style"/>
                <w:color w:val="000000"/>
                <w:sz w:val="28"/>
                <w:szCs w:val="28"/>
              </w:rPr>
            </w:pPr>
            <w:r>
              <w:rPr>
                <w:rFonts w:ascii="Bookman Old Style" w:hAnsi="Bookman Old Style"/>
                <w:color w:val="000000"/>
                <w:sz w:val="28"/>
                <w:szCs w:val="28"/>
              </w:rPr>
              <w:t>Sodex</w:t>
            </w:r>
            <w:r w:rsidR="00C667CA" w:rsidRPr="00C667CA">
              <w:rPr>
                <w:rFonts w:ascii="Bookman Old Style" w:hAnsi="Bookman Old Style"/>
                <w:color w:val="000000"/>
                <w:sz w:val="28"/>
                <w:szCs w:val="28"/>
              </w:rPr>
              <w:t>o</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Police Officers</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BMW (engineering of the cars)</w:t>
            </w:r>
          </w:p>
          <w:p w:rsidR="00D64F55" w:rsidRDefault="00C667CA" w:rsidP="00E25E2A">
            <w:pPr>
              <w:numPr>
                <w:ilvl w:val="2"/>
                <w:numId w:val="1"/>
              </w:numPr>
              <w:rPr>
                <w:rFonts w:ascii="Bookman Old Style" w:hAnsi="Bookman Old Style"/>
                <w:color w:val="000000"/>
                <w:sz w:val="28"/>
                <w:szCs w:val="28"/>
              </w:rPr>
            </w:pPr>
            <w:r w:rsidRPr="00D64F55">
              <w:rPr>
                <w:rFonts w:ascii="Bookman Old Style" w:hAnsi="Bookman Old Style"/>
                <w:color w:val="000000"/>
                <w:sz w:val="28"/>
                <w:szCs w:val="28"/>
              </w:rPr>
              <w:t xml:space="preserve">Map testing is finished. Mrs. Jackson was happy with the results/growth. </w:t>
            </w:r>
          </w:p>
          <w:p w:rsidR="00C667CA" w:rsidRDefault="00C667CA" w:rsidP="00E25E2A">
            <w:pPr>
              <w:numPr>
                <w:ilvl w:val="3"/>
                <w:numId w:val="1"/>
              </w:numPr>
              <w:rPr>
                <w:rFonts w:ascii="Bookman Old Style" w:hAnsi="Bookman Old Style"/>
                <w:color w:val="000000"/>
                <w:sz w:val="28"/>
                <w:szCs w:val="28"/>
              </w:rPr>
            </w:pPr>
            <w:r w:rsidRPr="00D64F55">
              <w:rPr>
                <w:rFonts w:ascii="Bookman Old Style" w:hAnsi="Bookman Old Style"/>
                <w:color w:val="000000"/>
                <w:sz w:val="28"/>
                <w:szCs w:val="28"/>
              </w:rPr>
              <w:t xml:space="preserve">The district wants 50% growth. As </w:t>
            </w:r>
            <w:r w:rsidR="00D64F55">
              <w:rPr>
                <w:rFonts w:ascii="Bookman Old Style" w:hAnsi="Bookman Old Style"/>
                <w:color w:val="000000"/>
                <w:sz w:val="28"/>
                <w:szCs w:val="28"/>
              </w:rPr>
              <w:t>a school, we exceeded the goal for Math making 59.2%, as well as for Reading with a 59.9%.</w:t>
            </w:r>
          </w:p>
          <w:p w:rsidR="00D64F55" w:rsidRDefault="00D64F55" w:rsidP="00E25E2A">
            <w:pPr>
              <w:numPr>
                <w:ilvl w:val="3"/>
                <w:numId w:val="1"/>
              </w:numPr>
              <w:rPr>
                <w:rFonts w:ascii="Bookman Old Style" w:hAnsi="Bookman Old Style"/>
                <w:color w:val="000000"/>
                <w:sz w:val="28"/>
                <w:szCs w:val="28"/>
              </w:rPr>
            </w:pPr>
            <w:r w:rsidRPr="00D64F55">
              <w:rPr>
                <w:rFonts w:ascii="Bookman Old Style" w:hAnsi="Bookman Old Style"/>
                <w:color w:val="000000"/>
                <w:sz w:val="28"/>
                <w:szCs w:val="28"/>
              </w:rPr>
              <w:t>Chart for Growth:</w:t>
            </w:r>
          </w:p>
          <w:tbl>
            <w:tblPr>
              <w:tblStyle w:val="TableGrid"/>
              <w:tblW w:w="0" w:type="auto"/>
              <w:tblInd w:w="2497" w:type="dxa"/>
              <w:tblLayout w:type="fixed"/>
              <w:tblLook w:val="04A0" w:firstRow="1" w:lastRow="0" w:firstColumn="1" w:lastColumn="0" w:noHBand="0" w:noVBand="1"/>
            </w:tblPr>
            <w:tblGrid>
              <w:gridCol w:w="1980"/>
              <w:gridCol w:w="2610"/>
              <w:gridCol w:w="2700"/>
            </w:tblGrid>
            <w:tr w:rsidR="00D64F55" w:rsidTr="00D64F55">
              <w:tc>
                <w:tcPr>
                  <w:tcW w:w="1980" w:type="dxa"/>
                  <w:shd w:val="clear" w:color="auto" w:fill="D9D9D9" w:themeFill="background1" w:themeFillShade="D9"/>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Grade Level:</w:t>
                  </w:r>
                </w:p>
              </w:tc>
              <w:tc>
                <w:tcPr>
                  <w:tcW w:w="2610" w:type="dxa"/>
                  <w:shd w:val="clear" w:color="auto" w:fill="D9D9D9" w:themeFill="background1" w:themeFillShade="D9"/>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Math Scores:</w:t>
                  </w:r>
                </w:p>
              </w:tc>
              <w:tc>
                <w:tcPr>
                  <w:tcW w:w="2700" w:type="dxa"/>
                  <w:shd w:val="clear" w:color="auto" w:fill="D9D9D9" w:themeFill="background1" w:themeFillShade="D9"/>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Reading Scores:</w:t>
                  </w:r>
                </w:p>
              </w:tc>
            </w:tr>
            <w:tr w:rsidR="00D64F55" w:rsidTr="00D64F55">
              <w:tc>
                <w:tcPr>
                  <w:tcW w:w="198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2</w:t>
                  </w:r>
                </w:p>
              </w:tc>
              <w:tc>
                <w:tcPr>
                  <w:tcW w:w="261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64.8%</w:t>
                  </w:r>
                </w:p>
              </w:tc>
              <w:tc>
                <w:tcPr>
                  <w:tcW w:w="270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53.5%</w:t>
                  </w:r>
                </w:p>
              </w:tc>
            </w:tr>
            <w:tr w:rsidR="00D64F55" w:rsidTr="00D64F55">
              <w:tc>
                <w:tcPr>
                  <w:tcW w:w="198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3</w:t>
                  </w:r>
                </w:p>
              </w:tc>
              <w:tc>
                <w:tcPr>
                  <w:tcW w:w="261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41.3%</w:t>
                  </w:r>
                </w:p>
              </w:tc>
              <w:tc>
                <w:tcPr>
                  <w:tcW w:w="270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58.5%</w:t>
                  </w:r>
                </w:p>
              </w:tc>
            </w:tr>
            <w:tr w:rsidR="00D64F55" w:rsidTr="00D64F55">
              <w:tc>
                <w:tcPr>
                  <w:tcW w:w="198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4</w:t>
                  </w:r>
                </w:p>
              </w:tc>
              <w:tc>
                <w:tcPr>
                  <w:tcW w:w="261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59.4%</w:t>
                  </w:r>
                </w:p>
              </w:tc>
              <w:tc>
                <w:tcPr>
                  <w:tcW w:w="270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50.7%</w:t>
                  </w:r>
                </w:p>
              </w:tc>
            </w:tr>
            <w:tr w:rsidR="00D64F55" w:rsidTr="00D64F55">
              <w:tc>
                <w:tcPr>
                  <w:tcW w:w="198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w:t>
                  </w:r>
                </w:p>
              </w:tc>
              <w:tc>
                <w:tcPr>
                  <w:tcW w:w="261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73.0%</w:t>
                  </w:r>
                </w:p>
              </w:tc>
              <w:tc>
                <w:tcPr>
                  <w:tcW w:w="2700" w:type="dxa"/>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76.4%</w:t>
                  </w:r>
                </w:p>
              </w:tc>
            </w:tr>
            <w:tr w:rsidR="00D64F55" w:rsidTr="002965F9">
              <w:tc>
                <w:tcPr>
                  <w:tcW w:w="1980" w:type="dxa"/>
                  <w:shd w:val="clear" w:color="auto" w:fill="DAEEF3" w:themeFill="accent5" w:themeFillTint="33"/>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Overall %:</w:t>
                  </w:r>
                </w:p>
              </w:tc>
              <w:tc>
                <w:tcPr>
                  <w:tcW w:w="2610" w:type="dxa"/>
                  <w:shd w:val="clear" w:color="auto" w:fill="DAEEF3" w:themeFill="accent5" w:themeFillTint="33"/>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59.2%</w:t>
                  </w:r>
                </w:p>
              </w:tc>
              <w:tc>
                <w:tcPr>
                  <w:tcW w:w="2700" w:type="dxa"/>
                  <w:shd w:val="clear" w:color="auto" w:fill="DAEEF3" w:themeFill="accent5" w:themeFillTint="33"/>
                </w:tcPr>
                <w:p w:rsidR="00D64F55" w:rsidRDefault="00D64F55" w:rsidP="00D64F55">
                  <w:pPr>
                    <w:jc w:val="center"/>
                    <w:rPr>
                      <w:rFonts w:ascii="Bookman Old Style" w:hAnsi="Bookman Old Style"/>
                      <w:color w:val="000000"/>
                      <w:sz w:val="28"/>
                      <w:szCs w:val="28"/>
                    </w:rPr>
                  </w:pPr>
                  <w:r>
                    <w:rPr>
                      <w:rFonts w:ascii="Bookman Old Style" w:hAnsi="Bookman Old Style"/>
                      <w:color w:val="000000"/>
                      <w:sz w:val="28"/>
                      <w:szCs w:val="28"/>
                    </w:rPr>
                    <w:t>59.9%</w:t>
                  </w:r>
                </w:p>
              </w:tc>
            </w:tr>
          </w:tbl>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SC Ready – May 14 (ELA), May 15 (ELA – 2nd portion)</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Paper/Pencil test</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Dr. Garner sent a spreadsheet (Google document) to sign up to assist with hall monitoring during the test. Chris will send this out the evening of 05/07/2019.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Everyone within school will be trained on administration of the test.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lastRenderedPageBreak/>
              <w:t xml:space="preserve">Encourage students to do their best and work hard; friendly conversations. </w:t>
            </w:r>
          </w:p>
          <w:p w:rsidR="00C667CA" w:rsidRPr="00C667CA" w:rsidRDefault="00C667CA" w:rsidP="00E25E2A">
            <w:pPr>
              <w:numPr>
                <w:ilvl w:val="2"/>
                <w:numId w:val="1"/>
              </w:numPr>
              <w:rPr>
                <w:rFonts w:ascii="Bookman Old Style" w:hAnsi="Bookman Old Style"/>
                <w:color w:val="000000"/>
                <w:sz w:val="28"/>
                <w:szCs w:val="28"/>
              </w:rPr>
            </w:pPr>
            <w:r w:rsidRPr="00C667CA">
              <w:rPr>
                <w:rFonts w:ascii="Bookman Old Style" w:hAnsi="Bookman Old Style"/>
                <w:color w:val="000000"/>
                <w:sz w:val="28"/>
                <w:szCs w:val="28"/>
              </w:rPr>
              <w:t>SC Pass – May 22 (4th Grade – Science, 5th Grade – Social Studies)</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Computer-based test</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Dr. Garner sent a spreadsheet (Google document) to sign up to assist with hall monitoring during the test. Chris will send this out the evening of 05/07/2019.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Everyone within school will be trained on administration of the test. </w:t>
            </w:r>
          </w:p>
          <w:p w:rsidR="00C667CA" w:rsidRPr="00C667CA" w:rsidRDefault="00C667CA" w:rsidP="00E25E2A">
            <w:pPr>
              <w:numPr>
                <w:ilvl w:val="3"/>
                <w:numId w:val="1"/>
              </w:numPr>
              <w:rPr>
                <w:rFonts w:ascii="Bookman Old Style" w:hAnsi="Bookman Old Style"/>
                <w:color w:val="000000"/>
                <w:sz w:val="28"/>
                <w:szCs w:val="28"/>
              </w:rPr>
            </w:pPr>
            <w:r w:rsidRPr="00C667CA">
              <w:rPr>
                <w:rFonts w:ascii="Bookman Old Style" w:hAnsi="Bookman Old Style"/>
                <w:color w:val="000000"/>
                <w:sz w:val="28"/>
                <w:szCs w:val="28"/>
              </w:rPr>
              <w:t xml:space="preserve">Encourage students to do their best and work hard; friendly conversations. </w:t>
            </w:r>
          </w:p>
          <w:p w:rsidR="00C667CA" w:rsidRDefault="00C667CA" w:rsidP="00E25E2A">
            <w:pPr>
              <w:numPr>
                <w:ilvl w:val="2"/>
                <w:numId w:val="1"/>
              </w:numPr>
              <w:rPr>
                <w:rFonts w:ascii="Bookman Old Style" w:hAnsi="Bookman Old Style"/>
                <w:color w:val="000000"/>
                <w:sz w:val="28"/>
                <w:szCs w:val="28"/>
              </w:rPr>
            </w:pPr>
            <w:proofErr w:type="spellStart"/>
            <w:r w:rsidRPr="00C667CA">
              <w:rPr>
                <w:rFonts w:ascii="Bookman Old Style" w:hAnsi="Bookman Old Style"/>
                <w:color w:val="000000"/>
                <w:sz w:val="28"/>
                <w:szCs w:val="28"/>
              </w:rPr>
              <w:t>LulaRoe</w:t>
            </w:r>
            <w:proofErr w:type="spellEnd"/>
            <w:r w:rsidRPr="00C667CA">
              <w:rPr>
                <w:rFonts w:ascii="Bookman Old Style" w:hAnsi="Bookman Old Style"/>
                <w:color w:val="000000"/>
                <w:sz w:val="28"/>
                <w:szCs w:val="28"/>
              </w:rPr>
              <w:t xml:space="preserve"> – provided leggings for the ladies and shirts for the men</w:t>
            </w:r>
          </w:p>
          <w:p w:rsidR="00E25E2A" w:rsidRDefault="00E25E2A" w:rsidP="00E25E2A">
            <w:pPr>
              <w:numPr>
                <w:ilvl w:val="1"/>
                <w:numId w:val="1"/>
              </w:numPr>
              <w:rPr>
                <w:rFonts w:ascii="Bookman Old Style" w:hAnsi="Bookman Old Style"/>
                <w:color w:val="000000"/>
                <w:sz w:val="28"/>
                <w:szCs w:val="28"/>
              </w:rPr>
            </w:pPr>
            <w:r>
              <w:rPr>
                <w:rFonts w:ascii="Bookman Old Style" w:hAnsi="Bookman Old Style"/>
                <w:color w:val="000000"/>
                <w:sz w:val="28"/>
                <w:szCs w:val="28"/>
              </w:rPr>
              <w:t>Updates from Parent Advisory Council (PAC) – Superintendent’s Report:  (Chris Nesmith)</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 xml:space="preserve">Last meeting for this school year took place last night (05/06/2019). </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School calendar for 2020/2021 was one of the big topics of discussion.</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 xml:space="preserve">Parents on PAC and were able to vote. There are currently 6 options right now. The most popular was option #3 and option #4. Starting school on a Monday, instead of on a Wednesday. A survey will be sent to parents asking them to vote. Then, the district will compare what the PAC voted for versus the parents, along with sending surveys to the teachers of the district. </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 xml:space="preserve">Education bill was discussed by Dr. Davis. His biggest concern is fully funding public education. He is telling everyone and anyone that will listen. There is currently 19 million dollars shortage that is necessary to fund public education. This money will help employ mental health employees and school resource officers. This underfunding equates to about a $500 shortage for each student within the district. </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 xml:space="preserve">Conversation about cell phone towers close by some schools (Lake Carolina and Kelly Mill Middle). Parents had heard that when these towers go up that it would be giving schools money. Dr. Davis dispelled the rumor indicating that the district will be getting the money and that the money will utilized accordingly. </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t xml:space="preserve">Dr. Davis is making a recommendation to the board to forgive the “Rally Day” for the teachers and the students. </w:t>
            </w:r>
          </w:p>
          <w:p w:rsidR="00E25E2A" w:rsidRPr="00E25E2A" w:rsidRDefault="00E25E2A" w:rsidP="00E25E2A">
            <w:pPr>
              <w:numPr>
                <w:ilvl w:val="2"/>
                <w:numId w:val="1"/>
              </w:numPr>
              <w:rPr>
                <w:rFonts w:ascii="Bookman Old Style" w:hAnsi="Bookman Old Style"/>
                <w:color w:val="000000"/>
                <w:sz w:val="28"/>
                <w:szCs w:val="28"/>
              </w:rPr>
            </w:pPr>
            <w:r w:rsidRPr="00E25E2A">
              <w:rPr>
                <w:rFonts w:ascii="Bookman Old Style" w:hAnsi="Bookman Old Style"/>
                <w:color w:val="000000"/>
                <w:sz w:val="28"/>
                <w:szCs w:val="28"/>
              </w:rPr>
              <w:lastRenderedPageBreak/>
              <w:t xml:space="preserve">A parent asked Dr. Davis his take on the rally last week. Dr. Davis indicated that he supported the rally, and agrees with the teacher’s requests, but the process to get there looks different to everyone. His goal is not to allow the relationship between him and his teachers to be fractured. He said that he went out there and supported and socialized with the teachers. </w:t>
            </w:r>
          </w:p>
          <w:p w:rsidR="00673E48" w:rsidRPr="001C50E1" w:rsidRDefault="00E25E2A" w:rsidP="00E25E2A">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eastAsia="Bookman Old Style" w:hAnsi="Bookman Old Style" w:cs="Bookman Old Style"/>
                <w:color w:val="000000"/>
                <w:sz w:val="28"/>
                <w:szCs w:val="28"/>
              </w:rPr>
              <w:t>2019/2020 SIC Planning Meeting – Summer:  (Chris Nesmith)</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Chris wants the members to meet at least once this summer to be ready for the upcoming school year. There will be lots of things that can be discussed during this time period.</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Date for 2019/2020 planning/summer meeting:  July 22, 9am – 12pm</w:t>
            </w:r>
          </w:p>
          <w:p w:rsidR="00673E48"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 xml:space="preserve">Mrs. Jackson will provide breakfast. </w:t>
            </w:r>
          </w:p>
          <w:p w:rsidR="00E25E2A" w:rsidRDefault="00E25E2A" w:rsidP="00E25E2A">
            <w:pPr>
              <w:pStyle w:val="ListParagraph"/>
              <w:numPr>
                <w:ilvl w:val="1"/>
                <w:numId w:val="1"/>
              </w:numPr>
              <w:rPr>
                <w:rFonts w:ascii="Bookman Old Style" w:eastAsia="Calibri" w:hAnsi="Bookman Old Style" w:cs="Calibri"/>
                <w:color w:val="000000"/>
                <w:sz w:val="28"/>
                <w:szCs w:val="28"/>
              </w:rPr>
            </w:pPr>
            <w:r>
              <w:rPr>
                <w:rFonts w:ascii="Bookman Old Style" w:eastAsia="Calibri" w:hAnsi="Bookman Old Style" w:cs="Calibri"/>
                <w:color w:val="000000"/>
                <w:sz w:val="28"/>
                <w:szCs w:val="28"/>
              </w:rPr>
              <w:t>Ideas and thoughts from SIC Members:</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Mrs. Lounsbury</w:t>
            </w:r>
            <w:bookmarkStart w:id="0" w:name="_GoBack"/>
            <w:bookmarkEnd w:id="0"/>
            <w:r w:rsidRPr="00E25E2A">
              <w:rPr>
                <w:rFonts w:ascii="Bookman Old Style" w:eastAsia="Calibri" w:hAnsi="Bookman Old Style" w:cs="Calibri"/>
                <w:color w:val="000000"/>
                <w:sz w:val="28"/>
                <w:szCs w:val="28"/>
              </w:rPr>
              <w:t xml:space="preserve"> said that she wanted to extend a “thank you” again for the way that SIC has promoted and assisted the teachers this year. It is truly appreciated.</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 xml:space="preserve">SIC goals for next year will be literacy goals for next year. </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 xml:space="preserve">Mrs. Lounsbury will go out and speak to church groups, etc., to come in and read with the students in the school (reading one-on-one). She will do all the training and start-up with the volunteers. </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Increasing college awareness with jerseys or display on the 5th grade wing of the school</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 xml:space="preserve">Increasing awareness of Parent University prior to event for the new school year. </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 xml:space="preserve">Increase SIC participation within the school. Possibly putting something in the newsletter or blog. </w:t>
            </w:r>
          </w:p>
          <w:p w:rsidR="00E25E2A" w:rsidRPr="00E25E2A" w:rsidRDefault="00E25E2A" w:rsidP="00E25E2A">
            <w:pPr>
              <w:pStyle w:val="ListParagraph"/>
              <w:numPr>
                <w:ilvl w:val="2"/>
                <w:numId w:val="1"/>
              </w:numPr>
              <w:rPr>
                <w:rFonts w:ascii="Bookman Old Style" w:eastAsia="Calibri" w:hAnsi="Bookman Old Style" w:cs="Calibri"/>
                <w:color w:val="000000"/>
                <w:sz w:val="28"/>
                <w:szCs w:val="28"/>
              </w:rPr>
            </w:pPr>
            <w:r w:rsidRPr="00E25E2A">
              <w:rPr>
                <w:rFonts w:ascii="Bookman Old Style" w:eastAsia="Calibri" w:hAnsi="Bookman Old Style" w:cs="Calibri"/>
                <w:color w:val="000000"/>
                <w:sz w:val="28"/>
                <w:szCs w:val="28"/>
              </w:rPr>
              <w:t>Setting up new council members and roles within the council. (put on agenda for summer meeting)</w:t>
            </w:r>
          </w:p>
        </w:tc>
      </w:tr>
      <w:tr w:rsidR="00673E48" w:rsidTr="001C50E1">
        <w:trPr>
          <w:trHeight w:val="520"/>
        </w:trPr>
        <w:tc>
          <w:tcPr>
            <w:tcW w:w="10980" w:type="dxa"/>
            <w:vAlign w:val="center"/>
          </w:tcPr>
          <w:p w:rsidR="00673E48" w:rsidRPr="001C50E1" w:rsidRDefault="001A21F2">
            <w:pPr>
              <w:numPr>
                <w:ilvl w:val="0"/>
                <w:numId w:val="1"/>
              </w:numPr>
              <w:pBdr>
                <w:top w:val="nil"/>
                <w:left w:val="nil"/>
                <w:bottom w:val="nil"/>
                <w:right w:val="nil"/>
                <w:between w:val="nil"/>
              </w:pBdr>
              <w:spacing w:line="259" w:lineRule="auto"/>
              <w:rPr>
                <w:rFonts w:ascii="Bookman Old Style" w:hAnsi="Bookman Old Style"/>
                <w:color w:val="000000"/>
                <w:sz w:val="28"/>
                <w:szCs w:val="28"/>
              </w:rPr>
            </w:pPr>
            <w:r w:rsidRPr="001C50E1">
              <w:rPr>
                <w:rFonts w:ascii="Bookman Old Style" w:eastAsia="Bookman Old Style" w:hAnsi="Bookman Old Style" w:cs="Bookman Old Style"/>
                <w:color w:val="000000"/>
                <w:sz w:val="28"/>
                <w:szCs w:val="28"/>
              </w:rPr>
              <w:lastRenderedPageBreak/>
              <w:t>Closing Remarks</w:t>
            </w:r>
          </w:p>
          <w:p w:rsidR="00673E48" w:rsidRPr="001C50E1" w:rsidRDefault="00E25E2A">
            <w:pPr>
              <w:numPr>
                <w:ilvl w:val="1"/>
                <w:numId w:val="1"/>
              </w:numPr>
              <w:pBdr>
                <w:top w:val="nil"/>
                <w:left w:val="nil"/>
                <w:bottom w:val="nil"/>
                <w:right w:val="nil"/>
                <w:between w:val="nil"/>
              </w:pBdr>
              <w:spacing w:line="259" w:lineRule="auto"/>
              <w:rPr>
                <w:rFonts w:ascii="Bookman Old Style" w:hAnsi="Bookman Old Style"/>
                <w:color w:val="000000"/>
                <w:sz w:val="28"/>
                <w:szCs w:val="28"/>
              </w:rPr>
            </w:pPr>
            <w:r>
              <w:rPr>
                <w:rFonts w:ascii="Bookman Old Style" w:eastAsia="Bookman Old Style" w:hAnsi="Bookman Old Style" w:cs="Bookman Old Style"/>
                <w:color w:val="000000"/>
                <w:sz w:val="28"/>
                <w:szCs w:val="28"/>
              </w:rPr>
              <w:t>Next Meeting:  June 4, 2019 @ 5:30pm, July 22, 2019 @ 9am-12pm</w:t>
            </w:r>
          </w:p>
          <w:p w:rsidR="00673E48" w:rsidRPr="001C50E1" w:rsidRDefault="00E25E2A">
            <w:pPr>
              <w:numPr>
                <w:ilvl w:val="1"/>
                <w:numId w:val="1"/>
              </w:numPr>
              <w:pBdr>
                <w:top w:val="nil"/>
                <w:left w:val="nil"/>
                <w:bottom w:val="nil"/>
                <w:right w:val="nil"/>
                <w:between w:val="nil"/>
              </w:pBdr>
              <w:spacing w:after="160" w:line="259" w:lineRule="auto"/>
              <w:rPr>
                <w:rFonts w:ascii="Bookman Old Style" w:hAnsi="Bookman Old Style"/>
                <w:color w:val="000000"/>
                <w:sz w:val="28"/>
                <w:szCs w:val="28"/>
              </w:rPr>
            </w:pPr>
            <w:r>
              <w:rPr>
                <w:rFonts w:ascii="Bookman Old Style" w:eastAsia="Bookman Old Style" w:hAnsi="Bookman Old Style" w:cs="Bookman Old Style"/>
                <w:color w:val="000000"/>
                <w:sz w:val="28"/>
                <w:szCs w:val="28"/>
              </w:rPr>
              <w:t>Meeting Adjourned:  7:05</w:t>
            </w:r>
            <w:r w:rsidR="001A21F2" w:rsidRPr="001C50E1">
              <w:rPr>
                <w:rFonts w:ascii="Bookman Old Style" w:eastAsia="Bookman Old Style" w:hAnsi="Bookman Old Style" w:cs="Bookman Old Style"/>
                <w:color w:val="000000"/>
                <w:sz w:val="28"/>
                <w:szCs w:val="28"/>
              </w:rPr>
              <w:t>pm</w:t>
            </w:r>
          </w:p>
        </w:tc>
      </w:tr>
    </w:tbl>
    <w:p w:rsidR="00673E48" w:rsidRDefault="00673E48"/>
    <w:sectPr w:rsidR="00673E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22AC"/>
    <w:multiLevelType w:val="multilevel"/>
    <w:tmpl w:val="7A8CB458"/>
    <w:lvl w:ilvl="0">
      <w:start w:val="1"/>
      <w:numFmt w:val="bullet"/>
      <w:lvlText w:val="●"/>
      <w:lvlJc w:val="left"/>
      <w:pPr>
        <w:ind w:left="360" w:hanging="360"/>
      </w:pPr>
      <w:rPr>
        <w:rFonts w:ascii="Bookman Old Style" w:eastAsia="Noto Sans Symbols" w:hAnsi="Bookman Old Style" w:cs="Noto Sans Symbols" w:hint="default"/>
        <w:sz w:val="24"/>
        <w:szCs w:val="24"/>
      </w:rPr>
    </w:lvl>
    <w:lvl w:ilvl="1">
      <w:start w:val="1"/>
      <w:numFmt w:val="bullet"/>
      <w:lvlText w:val="o"/>
      <w:lvlJc w:val="left"/>
      <w:pPr>
        <w:ind w:left="1080" w:hanging="360"/>
      </w:pPr>
      <w:rPr>
        <w:rFonts w:ascii="Bookman Old Style" w:eastAsia="Courier New" w:hAnsi="Bookman Old Style" w:cs="Courier New" w:hint="default"/>
      </w:rPr>
    </w:lvl>
    <w:lvl w:ilvl="2">
      <w:start w:val="1"/>
      <w:numFmt w:val="bullet"/>
      <w:lvlText w:val="▪"/>
      <w:lvlJc w:val="left"/>
      <w:pPr>
        <w:ind w:left="1800" w:hanging="360"/>
      </w:pPr>
      <w:rPr>
        <w:rFonts w:ascii="Bookman Old Style" w:eastAsia="Noto Sans Symbols" w:hAnsi="Bookman Old Style" w:cs="Noto Sans Symbol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2953FD"/>
    <w:multiLevelType w:val="hybridMultilevel"/>
    <w:tmpl w:val="9864D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48"/>
    <w:rsid w:val="0002372D"/>
    <w:rsid w:val="001A21F2"/>
    <w:rsid w:val="001C50E1"/>
    <w:rsid w:val="001F73CB"/>
    <w:rsid w:val="0024136C"/>
    <w:rsid w:val="002965F9"/>
    <w:rsid w:val="00317430"/>
    <w:rsid w:val="004F3BC6"/>
    <w:rsid w:val="00673E48"/>
    <w:rsid w:val="007F1B3A"/>
    <w:rsid w:val="00977C08"/>
    <w:rsid w:val="009B1F84"/>
    <w:rsid w:val="00C667CA"/>
    <w:rsid w:val="00CF3DD2"/>
    <w:rsid w:val="00D430C9"/>
    <w:rsid w:val="00D64F55"/>
    <w:rsid w:val="00E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225-14F4-49EC-BB4D-7759FD5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4136C"/>
    <w:pPr>
      <w:ind w:left="720"/>
      <w:contextualSpacing/>
    </w:pPr>
    <w:rPr>
      <w:rFonts w:asciiTheme="minorHAnsi" w:eastAsiaTheme="minorHAnsi" w:hAnsiTheme="minorHAnsi" w:cstheme="minorBidi"/>
    </w:rPr>
  </w:style>
  <w:style w:type="table" w:styleId="TableGrid">
    <w:name w:val="Table Grid"/>
    <w:basedOn w:val="TableNormal"/>
    <w:uiPriority w:val="39"/>
    <w:rsid w:val="00D6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Automatic Data Processing, LLP.</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Friar, Amber (ES)</dc:creator>
  <cp:lastModifiedBy>Friar, Amber (ES)</cp:lastModifiedBy>
  <cp:revision>16</cp:revision>
  <dcterms:created xsi:type="dcterms:W3CDTF">2019-05-15T20:34:00Z</dcterms:created>
  <dcterms:modified xsi:type="dcterms:W3CDTF">2019-05-16T12:16:00Z</dcterms:modified>
</cp:coreProperties>
</file>